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7716F">
      <w:pPr>
        <w:tabs>
          <w:tab w:val="left" w:pos="4400"/>
        </w:tabs>
        <w:spacing w:after="0" w:line="264" w:lineRule="auto"/>
        <w:rPr>
          <w:rFonts w:ascii="Times New Roman" w:hAnsi="Times New Roman"/>
          <w:b/>
          <w:sz w:val="28"/>
        </w:rPr>
      </w:pPr>
      <w:bookmarkStart w:id="0" w:name="block-7403594"/>
      <w:r>
        <w:rPr>
          <w:rFonts w:ascii="Times New Roman" w:hAnsi="Times New Roman"/>
          <w:sz w:val="60"/>
          <w:szCs w:val="60"/>
        </w:rPr>
        <w:drawing>
          <wp:inline distT="0" distB="0" distL="114300" distR="114300">
            <wp:extent cx="5400040" cy="7884795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rcRect t="-4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88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DE179">
      <w:pPr>
        <w:spacing w:after="0" w:line="264" w:lineRule="auto"/>
        <w:rPr>
          <w:rFonts w:ascii="Times New Roman" w:hAnsi="Times New Roman"/>
          <w:b/>
          <w:sz w:val="28"/>
        </w:rPr>
      </w:pPr>
    </w:p>
    <w:p w14:paraId="4EC10D17">
      <w:pPr>
        <w:spacing w:after="0" w:line="264" w:lineRule="auto"/>
        <w:rPr>
          <w:rFonts w:ascii="Times New Roman" w:hAnsi="Times New Roman"/>
          <w:b/>
          <w:sz w:val="28"/>
        </w:rPr>
      </w:pPr>
    </w:p>
    <w:p w14:paraId="205586D6">
      <w:pPr>
        <w:spacing w:after="0" w:line="264" w:lineRule="auto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</w:p>
    <w:p w14:paraId="673BBDE4">
      <w:pPr>
        <w:spacing w:after="0" w:line="264" w:lineRule="auto"/>
        <w:rPr>
          <w:rFonts w:hint="default" w:ascii="Times New Roman" w:hAnsi="Times New Roman" w:cs="Times New Roman"/>
          <w:color w:val="auto"/>
          <w:sz w:val="28"/>
          <w:szCs w:val="28"/>
        </w:rPr>
      </w:pPr>
      <w:bookmarkStart w:id="6" w:name="_GoBack"/>
      <w:bookmarkEnd w:id="6"/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ПОЯСНИТЕЛЬНАЯ ЗАПИСКА</w:t>
      </w:r>
    </w:p>
    <w:p w14:paraId="1B3C95A6">
      <w:pPr>
        <w:spacing w:after="0" w:line="264" w:lineRule="auto"/>
        <w:ind w:left="12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bookmarkEnd w:id="0"/>
    <w:p w14:paraId="30F76DD2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w w:val="90"/>
          <w:sz w:val="28"/>
          <w:szCs w:val="28"/>
        </w:rPr>
      </w:pPr>
      <w:bookmarkStart w:id="1" w:name="block-7403592"/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Учебный курс «Финансовая грамотность» отражает современные тенденции развития образования, имеет тесные межпредметные связи с курсами обществознания, истории, географии, а также математики. Он направлен на формирование универсальных учебных действий, обеспечивающих развитие познавательных и коммуникативных способностей учащихся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-11 классов. Одним из основных видов деятельности, способствующих развитию познавательного интереса, является исследовательская деятельность. В курсе «Финансовая грамотность» она осуществляется по ключевым финансовым вопросам, актуальным в современном мире, на основе личного участия, обучающегося в определении проблемных финансовых ситуаций, изучении способов решения выявленных проблем, обсуждении и выборе варианта действий, проведении опросов в социуме, подведении итогов исследования.</w:t>
      </w:r>
    </w:p>
    <w:p w14:paraId="1D919020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Цели обучения:</w:t>
      </w:r>
    </w:p>
    <w:p w14:paraId="0D03DE15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sym w:font="Symbol" w:char="F0B7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приобретение опыта решения задач на управление личными финансами учащимися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—11 классов на основе практико-ориентированного подхода с применением современных информационных и цифровых технологий; </w:t>
      </w:r>
    </w:p>
    <w:p w14:paraId="6BF87629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sym w:font="Symbol" w:char="F0B7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формирование финансовой грамотности у учащихся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—11 классов для принятия аргументированных решений на основе альтернатив в цифровом мире. </w:t>
      </w:r>
    </w:p>
    <w:p w14:paraId="6BB5BD3B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Для достижения поставленных целей предлагается решение следующих задач: </w:t>
      </w:r>
    </w:p>
    <w:p w14:paraId="1C94C557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sym w:font="Symbol" w:char="F0B7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раскрыть эволюцию денег и их роль денег в современной экономике; </w:t>
      </w:r>
    </w:p>
    <w:p w14:paraId="6B6FE04B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sym w:font="Symbol" w:char="F0B7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познакомиться с практикой использования различных, в том числе цифровых денег;</w:t>
      </w:r>
    </w:p>
    <w:p w14:paraId="6D48ED62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sym w:font="Symbol" w:char="F0B7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освоить механизм управления личными финансами; </w:t>
      </w:r>
    </w:p>
    <w:p w14:paraId="226CA48E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sym w:font="Symbol" w:char="F0B7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изучить и применить инструменты сбережения и инвестирования в в современной экономике; </w:t>
      </w:r>
    </w:p>
    <w:p w14:paraId="296E697B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sym w:font="Symbol" w:char="F0B7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познакомиться с процессами кредитования и заимствования в современной экономике; </w:t>
      </w:r>
    </w:p>
    <w:p w14:paraId="604F5337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sym w:font="Symbol" w:char="F0B7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рассмотреть возможности применения современных, в том числе цифровых технологий в процессе финансового планирования; </w:t>
      </w:r>
    </w:p>
    <w:p w14:paraId="54FECFFA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sym w:font="Symbol" w:char="F0B7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определить возможности формирования современной личности как условия поиска себя в динамично меняющимся мире; </w:t>
      </w:r>
    </w:p>
    <w:p w14:paraId="46340DB0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sym w:font="Symbol" w:char="F0B7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исследовать финансовые возможности для реализации стартапа.</w:t>
      </w:r>
    </w:p>
    <w:p w14:paraId="5141371C">
      <w:pPr>
        <w:spacing w:after="0" w:line="264" w:lineRule="auto"/>
        <w:ind w:firstLine="426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По своей структуре Программа является общеобразовательной, предназначена для реализации на уровне среднего общего образования.  Реализация Программы рассчитана на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один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год обучения (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—11 классы) по 1 часу в неделю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3C87AC8C">
      <w:pPr>
        <w:spacing w:after="0" w:line="264" w:lineRule="auto"/>
        <w:ind w:left="120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</w:p>
    <w:p w14:paraId="1D6F360E">
      <w:pPr>
        <w:spacing w:after="0" w:line="264" w:lineRule="auto"/>
        <w:ind w:left="12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СОДЕРЖАНИЕ ОБУЧЕНИЯ</w:t>
      </w:r>
    </w:p>
    <w:p w14:paraId="23133355">
      <w:pPr>
        <w:spacing w:after="0" w:line="264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bookmarkEnd w:id="1"/>
    <w:p w14:paraId="70718976">
      <w:pPr>
        <w:spacing w:before="160"/>
        <w:ind w:left="832" w:right="0" w:firstLine="0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  <w:bookmarkStart w:id="2" w:name="block-7403588"/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Раздел</w:t>
      </w:r>
      <w:r>
        <w:rPr>
          <w:rFonts w:hint="default"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1.</w:t>
      </w:r>
      <w:r>
        <w:rPr>
          <w:rFonts w:hint="default"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Экономическая</w:t>
      </w:r>
      <w:r>
        <w:rPr>
          <w:rFonts w:hint="default"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активность</w:t>
      </w:r>
      <w:r>
        <w:rPr>
          <w:rFonts w:hint="default"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личности</w:t>
      </w:r>
      <w:r>
        <w:rPr>
          <w:rFonts w:hint="default"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</w:p>
    <w:p w14:paraId="4EA82CE5">
      <w:pPr>
        <w:pStyle w:val="13"/>
        <w:spacing w:before="157" w:line="360" w:lineRule="auto"/>
        <w:ind w:left="124" w:right="392" w:firstLine="707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Финансовые потребности личности. Управление личным временем и финансами. Разделение и специализация труда. Трудовые ресурсы. Рынок труда. Наёмный труд. Характеристики современного рынка труда. Виды предпринимательской деятельности. Налоги. Предпринимательские проекты и их цели. Формы предпринимательства. Эмоциональный интеллект. Задачи начинающего предпринимателя. Особенности предпринимательской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деятельности. Ответственность предпринимателей перед обществом и государством. Самозанятость.</w:t>
      </w:r>
    </w:p>
    <w:p w14:paraId="4203DC2D">
      <w:pPr>
        <w:pStyle w:val="13"/>
        <w:spacing w:before="2" w:line="360" w:lineRule="auto"/>
        <w:ind w:left="124" w:right="388" w:firstLine="707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Фондовый рынок. Биржа. Ценные бумаги. Акции. Облигации, государственные облигации. Паевые инвестиционные фонды. Сберегательные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сертификаты.</w:t>
      </w:r>
    </w:p>
    <w:p w14:paraId="205D040A">
      <w:pPr>
        <w:spacing w:before="4"/>
        <w:ind w:left="832" w:right="0" w:firstLine="0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Раздел</w:t>
      </w:r>
      <w:r>
        <w:rPr>
          <w:rFonts w:hint="default"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2.</w:t>
      </w:r>
      <w:r>
        <w:rPr>
          <w:rFonts w:hint="default"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Деньги</w:t>
      </w:r>
      <w:r>
        <w:rPr>
          <w:rFonts w:hint="default"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повседневной</w:t>
      </w:r>
      <w:r>
        <w:rPr>
          <w:rFonts w:hint="default"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жизни</w:t>
      </w:r>
      <w:r>
        <w:rPr>
          <w:rFonts w:hint="default"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</w:p>
    <w:p w14:paraId="4F79589B">
      <w:pPr>
        <w:pStyle w:val="13"/>
        <w:spacing w:before="157" w:line="360" w:lineRule="auto"/>
        <w:ind w:left="124" w:right="391" w:firstLine="707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Роль денег в достижении жизненных целей. Расходы на жилище, технику. Жилищно-коммунальные услуги. Зелёные технологии.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Зелёные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технологии и семейный бюджет. Энергоэффективность. Сбор и утилизация мусора. Деньги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и защита окружающей среды.</w:t>
      </w:r>
    </w:p>
    <w:p w14:paraId="37506576">
      <w:pPr>
        <w:spacing w:before="2"/>
        <w:ind w:left="832" w:right="0" w:firstLine="0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Раздел</w:t>
      </w:r>
      <w:r>
        <w:rPr>
          <w:rFonts w:hint="default"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3.</w:t>
      </w:r>
      <w:r>
        <w:rPr>
          <w:rFonts w:hint="default"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Защита</w:t>
      </w:r>
      <w:r>
        <w:rPr>
          <w:rFonts w:hint="default"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прав</w:t>
      </w:r>
      <w:r>
        <w:rPr>
          <w:rFonts w:hint="default"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потребителей</w:t>
      </w:r>
      <w:r>
        <w:rPr>
          <w:rFonts w:hint="default"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финансовых</w:t>
      </w:r>
      <w:r>
        <w:rPr>
          <w:rFonts w:hint="default" w:ascii="Times New Roman" w:hAnsi="Times New Roman" w:cs="Times New Roman"/>
          <w:b/>
          <w:color w:val="auto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услуг</w:t>
      </w:r>
      <w:r>
        <w:rPr>
          <w:rFonts w:hint="default"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</w:p>
    <w:p w14:paraId="62B1EA55">
      <w:pPr>
        <w:pStyle w:val="13"/>
        <w:spacing w:before="160" w:line="360" w:lineRule="auto"/>
        <w:ind w:left="124" w:right="392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Потребитель финансовых услуг. Финансовый рынок и его участники. Финансовая услуга. Финансовый инструмент. Конкуренция на рынке финансовых услуг. Финансовый договор. Хозяйствующие субъекты. Финансовые организации. Финансовые и налоговые консультанты. Финансовая реклама. Защита от финансовых манипуляций. Организации по защите прав потребителей финансовых услуг.</w:t>
      </w:r>
    </w:p>
    <w:p w14:paraId="4331D83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ПЛАНИРУЕМЫЕ РЕЗУЛЬТАТЫ ОСВОЕНИЯ ПРОГРАММЫ УЧЕБНОГО КУРСА «ФИНАНСОВАЯ ГРАМОТНОСТЬ» НА УРОВНЕ ОСНОВНОГО ОБЩЕГО ОБРАЗОВАНИЯ</w:t>
      </w:r>
    </w:p>
    <w:p w14:paraId="69B85F9E">
      <w:pPr>
        <w:spacing w:after="0" w:line="264" w:lineRule="auto"/>
        <w:ind w:left="120"/>
        <w:jc w:val="both"/>
      </w:pPr>
    </w:p>
    <w:p w14:paraId="42053BA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ЛИЧНОСТНЫЕ РЕЗУЛЬТАТЫ</w:t>
      </w:r>
    </w:p>
    <w:p w14:paraId="146ECC1B">
      <w:pPr>
        <w:spacing w:after="0" w:line="264" w:lineRule="auto"/>
        <w:ind w:left="120"/>
        <w:jc w:val="both"/>
      </w:pPr>
    </w:p>
    <w:p w14:paraId="7A793BB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 xml:space="preserve">Личностные результаты </w:t>
      </w:r>
      <w:r>
        <w:rPr>
          <w:rFonts w:ascii="Times New Roman" w:hAnsi="Times New Roman"/>
          <w:sz w:val="28"/>
        </w:rPr>
        <w:t>освоения программы учебного курса «Финансовая грамотность» характеризуются:</w:t>
      </w:r>
    </w:p>
    <w:p w14:paraId="4D8CBE3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1) патриотическое воспитание:</w:t>
      </w:r>
    </w:p>
    <w:p w14:paraId="71A58676">
      <w:pPr>
        <w:spacing w:after="0" w:line="264" w:lineRule="auto"/>
        <w:ind w:firstLine="2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 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 символам России, своего края,</w:t>
      </w:r>
      <w:r>
        <w:rPr>
          <w:rStyle w:val="26"/>
          <w:lang w:val="ru-RU"/>
        </w:rPr>
        <w:t xml:space="preserve"> </w:t>
      </w:r>
      <w:r>
        <w:rPr>
          <w:rStyle w:val="31"/>
          <w:rFonts w:ascii="Times New Roman" w:hAnsi="Times New Roman"/>
          <w:sz w:val="28"/>
          <w:szCs w:val="28"/>
        </w:rPr>
        <w:t>становление ценностного отношения к своей Родине — России, в том числе через изучение фактов из истории появления российских денег, развития между людьми обмена, торговых и финансовых отношений, осознания материальных и нематериальных богатств России.</w:t>
      </w:r>
    </w:p>
    <w:p w14:paraId="6F864140">
      <w:pPr>
        <w:spacing w:after="0" w:line="264" w:lineRule="auto"/>
        <w:ind w:firstLine="600"/>
        <w:jc w:val="both"/>
      </w:pPr>
    </w:p>
    <w:p w14:paraId="0F725CB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2) гражданское и духовно-нравственное воспитание:</w:t>
      </w:r>
    </w:p>
    <w:p w14:paraId="6D4654A0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готовностью к выполнению обязанностей гражданина и реализации его прав, представлением об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Style w:val="31"/>
          <w:rFonts w:ascii="Times New Roman" w:hAnsi="Times New Roman"/>
          <w:sz w:val="28"/>
          <w:szCs w:val="28"/>
        </w:rPr>
        <w:t>мотивация на достижение личных финансовых целей и общих финансовых целей семьи</w:t>
      </w:r>
    </w:p>
    <w:p w14:paraId="3DDF954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3) трудовое воспитание:</w:t>
      </w:r>
    </w:p>
    <w:p w14:paraId="444EEE18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установкой на активное участие в решении практических задач в области финансов, осознанием важности финансового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1BDA891B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</w:p>
    <w:p w14:paraId="2AC44C5F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</w:p>
    <w:p w14:paraId="10426C3F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</w:p>
    <w:p w14:paraId="5EB4D7AE">
      <w:pPr>
        <w:spacing w:after="0" w:line="264" w:lineRule="auto"/>
        <w:ind w:firstLine="600"/>
        <w:jc w:val="both"/>
      </w:pPr>
    </w:p>
    <w:p w14:paraId="0013ADB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4) эстетическое воспитание:</w:t>
      </w:r>
    </w:p>
    <w:p w14:paraId="491800D7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способностью к эмоциональному и эстетическому восприятию экономических субъектов, задач, решений, рассуждений, умению видеть экономические закономерности в обществе;</w:t>
      </w:r>
    </w:p>
    <w:p w14:paraId="4BFCF2F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5) ценности научного познания:</w:t>
      </w:r>
    </w:p>
    <w:p w14:paraId="5917AD2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экономической науки как сферы человеческой деятельности, этапов её развития и значимости для развития цивилизации, овладением языком экономики и финансовой культуры как средством познания мира, овладением простейшими навыками исследовательской деятельности;</w:t>
      </w:r>
    </w:p>
    <w:p w14:paraId="0C091B9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6) физическое воспитание, формирование культуры здоровья и эмоционального благополучия:</w:t>
      </w:r>
    </w:p>
    <w:p w14:paraId="3595442C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готовностью применять знания в области финансов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789B993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7) экологическое воспитание:</w:t>
      </w:r>
    </w:p>
    <w:p w14:paraId="1EA52C55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ориентацией на применение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2C5C2C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8) адаптация к изменяющимся условиям социальной и природной среды:</w:t>
      </w:r>
    </w:p>
    <w:p w14:paraId="7CDFDA39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663DF8AF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651ADD54">
      <w:pPr>
        <w:pStyle w:val="32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31"/>
          <w:rFonts w:eastAsiaTheme="majorEastAsia"/>
          <w:color w:val="000000"/>
          <w:sz w:val="28"/>
          <w:szCs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финансовой грамоты, развитию умений принимать успешные финансовые решения, активность и самостоятельность в познавательной деятельности;</w:t>
      </w:r>
    </w:p>
    <w:p w14:paraId="75BC6290">
      <w:pPr>
        <w:pStyle w:val="32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31"/>
          <w:rFonts w:eastAsiaTheme="majorEastAsia"/>
          <w:color w:val="000000"/>
          <w:sz w:val="28"/>
          <w:szCs w:val="28"/>
        </w:rPr>
        <w:t>- осознание своих привычек при пользовании деньгами и возможностей изменения этих привычек при формировании финансово грамотного поведения;</w:t>
      </w:r>
    </w:p>
    <w:p w14:paraId="3F317BBE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1FBCDC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МЕТАПРЕДМЕТНЫЕ РЕЗУЛЬТАТЫ</w:t>
      </w:r>
    </w:p>
    <w:p w14:paraId="0991671E">
      <w:pPr>
        <w:spacing w:after="0" w:line="264" w:lineRule="auto"/>
        <w:ind w:left="120"/>
        <w:jc w:val="both"/>
      </w:pPr>
    </w:p>
    <w:p w14:paraId="1046CE9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Познавательные универсальные учебные действия</w:t>
      </w:r>
    </w:p>
    <w:p w14:paraId="4E14EBE0">
      <w:pPr>
        <w:spacing w:after="0" w:line="264" w:lineRule="auto"/>
        <w:ind w:left="120"/>
        <w:jc w:val="both"/>
      </w:pPr>
    </w:p>
    <w:p w14:paraId="48342F9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Базовые логические действия:</w:t>
      </w:r>
    </w:p>
    <w:p w14:paraId="5609CA5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выявлять и характеризовать существенные признаки экономических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0CD1F51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6CC4C8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выявлять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46B96AB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146ADB5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проводить самостоятельно несложные доказательства фактов для принятия решения в сфере финансовой грамотности, выстраивать аргументацию, приводить примеры и контрпримеры, обосновывать собственные рассуждения;</w:t>
      </w:r>
    </w:p>
    <w:p w14:paraId="44EF571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7BF51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Базовые исследовательские действия</w:t>
      </w:r>
      <w:r>
        <w:rPr>
          <w:rFonts w:ascii="Times New Roman" w:hAnsi="Times New Roman"/>
          <w:sz w:val="28"/>
        </w:rPr>
        <w:t>:</w:t>
      </w:r>
    </w:p>
    <w:p w14:paraId="6024201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BA53CB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340135A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EED556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15B39F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Работа с информацией:</w:t>
      </w:r>
    </w:p>
    <w:p w14:paraId="173367B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выявлять недостаточность и избыточность информации, данных, необходимых для решения задачи;</w:t>
      </w:r>
    </w:p>
    <w:p w14:paraId="44DE144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F79733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E4668C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D0AC1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Коммуникативные универсальные учебные действия:</w:t>
      </w:r>
    </w:p>
    <w:p w14:paraId="0F33846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1246D8D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FF4A89A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47586CDA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03F0A498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E03C8B8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56EA800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Регулятивные универсальные учебные действия</w:t>
      </w:r>
    </w:p>
    <w:p w14:paraId="42159C8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Самоорганизация:</w:t>
      </w:r>
    </w:p>
    <w:p w14:paraId="2D0C74D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46A363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Самоконтроль, эмоциональный интеллект:</w:t>
      </w:r>
    </w:p>
    <w:p w14:paraId="1E758AB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4D0F06A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74B1B6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76ACB7B0">
      <w:pPr>
        <w:spacing w:after="0" w:line="264" w:lineRule="auto"/>
        <w:ind w:left="120"/>
        <w:jc w:val="both"/>
      </w:pPr>
    </w:p>
    <w:p w14:paraId="1DC1BB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ПРЕДМЕТНЫЕ РЕЗУЛЬТАТЫ</w:t>
      </w:r>
    </w:p>
    <w:p w14:paraId="7CA57FDC">
      <w:pPr>
        <w:spacing w:after="0" w:line="264" w:lineRule="auto"/>
        <w:ind w:left="120"/>
        <w:jc w:val="both"/>
      </w:pPr>
    </w:p>
    <w:p w14:paraId="6BA6FAEA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  <w:bookmarkStart w:id="3" w:name="_Toc124426234"/>
      <w:bookmarkEnd w:id="3"/>
      <w:r>
        <w:rPr>
          <w:rFonts w:ascii="Times New Roman" w:hAnsi="Times New Roman"/>
          <w:sz w:val="28"/>
        </w:rPr>
        <w:t>К концу обучения обучающийся получит следующие предметные результаты:</w:t>
      </w:r>
    </w:p>
    <w:p w14:paraId="4852B03B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понимание сути управления личными финансами, целей сбережений, возможностей и ограничений использования заёмных средств; </w:t>
      </w:r>
    </w:p>
    <w:p w14:paraId="087CF7FC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понимание сути посреднических операций, которые осуществляют коммерческие банки;</w:t>
      </w:r>
    </w:p>
    <w:p w14:paraId="43908E64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усвоения отличий между пассивными операциями банка с населением, связанными с привлечением финансовых ресурсов, и активными операциями, связанными с размещением привлечённых средств.</w:t>
      </w:r>
    </w:p>
    <w:p w14:paraId="291E8AD2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отличать банки от прочих кредитно-финансовых посредников; </w:t>
      </w:r>
    </w:p>
    <w:p w14:paraId="0A4F0530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находить информацию о видах лицензий, которые выданы коммерческому банку Центральным банком.</w:t>
      </w:r>
    </w:p>
    <w:p w14:paraId="6CE82D4A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использовать особенности отдельных финансово-кредитных посредников при выборе наиболее выгодных условий проведения финансовых операций;</w:t>
      </w:r>
    </w:p>
    <w:p w14:paraId="5DA5EF05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•анализировать информацию с сайтов коммерческих банков при выборе коммерческого банка, банковскими продуктами которого хотелось бы воспользоваться</w:t>
      </w:r>
    </w:p>
    <w:p w14:paraId="3554B3D9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понимание того, что драгоценные металлы являются одним из альтернативных вариантов размещения личных сбережений; </w:t>
      </w:r>
    </w:p>
    <w:p w14:paraId="43496177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понимание рисков и возможностей при инвестировании личных сбережений в драгоценные металлы;</w:t>
      </w:r>
    </w:p>
    <w:p w14:paraId="0E21745C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понимание того, что такое кредит и почему кредит даётся под проценты; </w:t>
      </w:r>
    </w:p>
    <w:p w14:paraId="4F7E7646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осознание выгод и рисков, связанных с различными способами кредитования</w:t>
      </w:r>
    </w:p>
    <w:p w14:paraId="32E8E9F4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понимание необходимости тщательного изучения и сравнения условий кредитования, предлагаемых различными финансовыми организациями. </w:t>
      </w:r>
    </w:p>
    <w:p w14:paraId="0FC27CE3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идентифицировать риски, связанные с получением кредита или займа. </w:t>
      </w:r>
    </w:p>
    <w:p w14:paraId="35B0831D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отличать условия, предлагаемые коммерческими банками, потребительскими кооперативами и микрофинансовыми организациями, при предоставлении кредита или займа;</w:t>
      </w:r>
    </w:p>
    <w:p w14:paraId="5C0AA3C0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анализировать финансовую нагрузку на личный бюджет, связанную с получением кредита.</w:t>
      </w:r>
    </w:p>
    <w:p w14:paraId="672E24B1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понимание того, что инвестиционная деятельность неизбежно связана с финансовыми рисками в силу высокой неопределённости и нестабильности ситуации на финансовых рынках;</w:t>
      </w:r>
    </w:p>
    <w:p w14:paraId="6DD26E9D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понимание необходимости иметь финансовую подушку безопасности на случай чрезвычайных и кризисных жизненных ситуаций;</w:t>
      </w:r>
    </w:p>
    <w:p w14:paraId="5027CABE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понимание соотношения рисков и доходности при выборе инструментов инвестирования; </w:t>
      </w:r>
    </w:p>
    <w:p w14:paraId="199D438A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понимание ключевых характеристик выбора стратегии инвестирования. </w:t>
      </w:r>
    </w:p>
    <w:p w14:paraId="0A95F6BD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оценивать риски предлагаемых вариантов инвестирования; </w:t>
      </w:r>
    </w:p>
    <w:p w14:paraId="18033A5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выбирать приемлемую стратегию инвестирования с позиции приемлемого уровня риска и доходности; </w:t>
      </w:r>
    </w:p>
    <w:p w14:paraId="3DF990F1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соотносить риски и доходность в одном портфеле инвестиций.</w:t>
      </w:r>
    </w:p>
    <w:p w14:paraId="0FE137AC">
      <w:pPr>
        <w:tabs>
          <w:tab w:val="left" w:pos="142"/>
        </w:tabs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формулировать личные финансовые цели, </w:t>
      </w:r>
    </w:p>
    <w:p w14:paraId="25BB19F1">
      <w:pPr>
        <w:tabs>
          <w:tab w:val="left" w:pos="142"/>
        </w:tabs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понимать основные риски; планировать личные доходы и расходы; </w:t>
      </w:r>
    </w:p>
    <w:p w14:paraId="3A389A86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расставлять свои финансовые цели в соответствии с возможностями и приоритетами</w:t>
      </w:r>
    </w:p>
    <w:p w14:paraId="0029A568">
      <w:pPr>
        <w:spacing w:after="0" w:line="264" w:lineRule="auto"/>
        <w:ind w:firstLine="635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составлять план достижения финансовых целей и создания финансовой «подушки безопасности»</w:t>
      </w:r>
    </w:p>
    <w:p w14:paraId="76EF52CA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концу обучения обучающийся получит следующие предметные результаты:</w:t>
      </w:r>
    </w:p>
    <w:bookmarkEnd w:id="2"/>
    <w:p w14:paraId="409C8D44">
      <w:pPr>
        <w:shd w:val="clear" w:color="auto" w:fill="FFFFFF"/>
        <w:tabs>
          <w:tab w:val="left" w:pos="284"/>
        </w:tabs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block-7403589"/>
      <w:r>
        <w:rPr>
          <w:rFonts w:ascii="Times New Roman" w:hAnsi="Times New Roman"/>
          <w:sz w:val="28"/>
          <w:szCs w:val="28"/>
        </w:rPr>
        <w:t>понимать особенности пенсионной системы в России, видах пенсий, факторах, определяющих размер пенсии, способах формирования будущей пенсии;</w:t>
      </w:r>
    </w:p>
    <w:p w14:paraId="0D2D3B61">
      <w:pPr>
        <w:shd w:val="clear" w:color="auto" w:fill="FFFFFF"/>
        <w:tabs>
          <w:tab w:val="left" w:pos="284"/>
        </w:tabs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понимать основы функционирования и организации бизнеса, структуре бизнес-плана, налогообложении малого бизнеса и источниках его финансирования;</w:t>
      </w:r>
    </w:p>
    <w:p w14:paraId="0CA0FAD1">
      <w:pPr>
        <w:shd w:val="clear" w:color="auto" w:fill="FFFFFF"/>
        <w:tabs>
          <w:tab w:val="left" w:pos="284"/>
        </w:tabs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отличать виды финансовых мошенничеств и особенности их функционирования, </w:t>
      </w:r>
    </w:p>
    <w:p w14:paraId="2535BA6C">
      <w:pPr>
        <w:shd w:val="clear" w:color="auto" w:fill="FFFFFF"/>
        <w:tabs>
          <w:tab w:val="left" w:pos="284"/>
        </w:tabs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понимать способы идентификации финансовых мошенничеств среди предлагаемых финансовых продуктов;</w:t>
      </w:r>
    </w:p>
    <w:p w14:paraId="3553F93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понимать правила поведения при взаимодействии с различными финансовыми институтами.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6A8B960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ТЕМАТИЧЕСКОЕ ПЛАНИРОВАНИЕ </w:t>
      </w:r>
    </w:p>
    <w:p w14:paraId="5B227285">
      <w:pPr>
        <w:rPr>
          <w:rFonts w:hint="default"/>
          <w:lang w:val="ru-RU"/>
        </w:rPr>
        <w:sectPr>
          <w:footerReference r:id="rId5" w:type="default"/>
          <w:pgSz w:w="11906" w:h="16383"/>
          <w:pgMar w:top="850" w:right="1134" w:bottom="1701" w:left="1134" w:header="720" w:footer="720" w:gutter="0"/>
          <w:cols w:space="0" w:num="1"/>
          <w:rtlGutter w:val="0"/>
          <w:docGrid w:linePitch="0" w:charSpace="0"/>
        </w:sectPr>
      </w:pPr>
      <w:r>
        <w:rPr>
          <w:rFonts w:hint="default" w:ascii="Times New Roman" w:hAnsi="Times New Roman"/>
          <w:b/>
          <w:sz w:val="28"/>
          <w:lang w:val="ru-RU"/>
        </w:rPr>
        <w:t>9-11 классы - 33 часа</w:t>
      </w:r>
    </w:p>
    <w:bookmarkEnd w:id="4"/>
    <w:p w14:paraId="496D6600">
      <w:pPr>
        <w:spacing w:after="0"/>
      </w:pPr>
      <w:bookmarkStart w:id="5" w:name="block-7403590"/>
      <w:r>
        <w:rPr>
          <w:rFonts w:ascii="Times New Roman" w:hAnsi="Times New Roman"/>
          <w:b/>
          <w:sz w:val="28"/>
        </w:rPr>
        <w:t xml:space="preserve"> ПОУРОЧНОЕ ПЛАНИРОВАНИЕ </w:t>
      </w:r>
    </w:p>
    <w:bookmarkEnd w:id="5"/>
    <w:tbl>
      <w:tblPr>
        <w:tblStyle w:val="7"/>
        <w:tblW w:w="0" w:type="auto"/>
        <w:tblInd w:w="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6383"/>
        <w:gridCol w:w="852"/>
        <w:gridCol w:w="1416"/>
        <w:gridCol w:w="5531"/>
      </w:tblGrid>
      <w:tr w14:paraId="6D1344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560" w:type="dxa"/>
          </w:tcPr>
          <w:p w14:paraId="0BAC6CC3">
            <w:pPr>
              <w:pStyle w:val="29"/>
              <w:spacing w:before="1"/>
              <w:ind w:left="0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002F1A7E">
            <w:pPr>
              <w:pStyle w:val="29"/>
              <w:spacing w:line="448" w:lineRule="auto"/>
              <w:ind w:right="91" w:firstLine="50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pacing w:val="-10"/>
                <w:sz w:val="24"/>
                <w:szCs w:val="24"/>
              </w:rPr>
              <w:t xml:space="preserve">№ 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6383" w:type="dxa"/>
          </w:tcPr>
          <w:p w14:paraId="3FA3C03A">
            <w:pPr>
              <w:pStyle w:val="29"/>
              <w:spacing w:before="258"/>
              <w:ind w:left="0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08127510">
            <w:pPr>
              <w:pStyle w:val="29"/>
              <w:ind w:left="5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Наименование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разделов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тем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852" w:type="dxa"/>
          </w:tcPr>
          <w:p w14:paraId="0BACD701">
            <w:pPr>
              <w:pStyle w:val="29"/>
              <w:spacing w:before="217" w:line="276" w:lineRule="auto"/>
              <w:ind w:left="299" w:right="161" w:hanging="130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pacing w:val="-4"/>
                <w:sz w:val="24"/>
                <w:szCs w:val="24"/>
              </w:rPr>
              <w:t xml:space="preserve">Кол- 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6"/>
                <w:sz w:val="24"/>
                <w:szCs w:val="24"/>
              </w:rPr>
              <w:t>во</w:t>
            </w:r>
          </w:p>
          <w:p w14:paraId="305809D9">
            <w:pPr>
              <w:pStyle w:val="29"/>
              <w:spacing w:before="1"/>
              <w:ind w:left="119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416" w:type="dxa"/>
          </w:tcPr>
          <w:p w14:paraId="125DA0D4">
            <w:pPr>
              <w:pStyle w:val="29"/>
              <w:spacing w:before="140"/>
              <w:ind w:left="0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76E1A82">
            <w:pPr>
              <w:pStyle w:val="29"/>
              <w:spacing w:line="256" w:lineRule="auto"/>
              <w:ind w:left="205" w:right="194" w:firstLine="237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pacing w:val="-4"/>
                <w:sz w:val="24"/>
                <w:szCs w:val="24"/>
              </w:rPr>
              <w:t xml:space="preserve">Дата 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5531" w:type="dxa"/>
          </w:tcPr>
          <w:p w14:paraId="6FF756A9">
            <w:pPr>
              <w:pStyle w:val="29"/>
              <w:spacing w:before="105"/>
              <w:ind w:left="0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5A66C577">
            <w:pPr>
              <w:pStyle w:val="29"/>
              <w:spacing w:line="220" w:lineRule="auto"/>
              <w:ind w:left="2315" w:right="31" w:hanging="1935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Электронные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(цифровые)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 xml:space="preserve">образовательные 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2"/>
                <w:sz w:val="24"/>
                <w:szCs w:val="24"/>
              </w:rPr>
              <w:t>ресурсы</w:t>
            </w:r>
          </w:p>
        </w:tc>
      </w:tr>
      <w:tr w14:paraId="55819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4742" w:type="dxa"/>
            <w:gridSpan w:val="5"/>
          </w:tcPr>
          <w:p w14:paraId="4E5D7716">
            <w:pPr>
              <w:pStyle w:val="29"/>
              <w:spacing w:line="235" w:lineRule="exact"/>
              <w:ind w:left="4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Раздел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Экономическая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активность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личност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lang w:val="ru-RU"/>
              </w:rPr>
              <w:t>ь</w:t>
            </w:r>
          </w:p>
        </w:tc>
      </w:tr>
      <w:tr w14:paraId="47967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211" w:type="dxa"/>
            <w:gridSpan w:val="4"/>
          </w:tcPr>
          <w:p w14:paraId="15C1EF5A">
            <w:pPr>
              <w:pStyle w:val="29"/>
              <w:spacing w:line="256" w:lineRule="exact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Финансовые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1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потребности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1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их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реализация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</w:tcPr>
          <w:p w14:paraId="75D1C6E9">
            <w:pPr>
              <w:pStyle w:val="29"/>
              <w:ind w:left="0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75BEE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560" w:type="dxa"/>
          </w:tcPr>
          <w:p w14:paraId="6BBA0BC6">
            <w:pPr>
              <w:pStyle w:val="29"/>
              <w:spacing w:line="256" w:lineRule="exact"/>
              <w:ind w:left="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6383" w:type="dxa"/>
          </w:tcPr>
          <w:p w14:paraId="7E1843A8">
            <w:pPr>
              <w:pStyle w:val="29"/>
              <w:spacing w:before="32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Введение.</w:t>
            </w: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Почему</w:t>
            </w:r>
            <w:r>
              <w:rPr>
                <w:rFonts w:hint="default" w:ascii="Times New Roman" w:hAnsi="Times New Roman" w:cs="Times New Roman"/>
                <w:color w:val="auto"/>
                <w:spacing w:val="-1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так</w:t>
            </w: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важно</w:t>
            </w: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изучать финансовую грамотность?</w:t>
            </w:r>
          </w:p>
        </w:tc>
        <w:tc>
          <w:tcPr>
            <w:tcW w:w="852" w:type="dxa"/>
          </w:tcPr>
          <w:p w14:paraId="36AA4193">
            <w:pPr>
              <w:pStyle w:val="29"/>
              <w:spacing w:line="256" w:lineRule="exact"/>
              <w:ind w:left="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1D1D8750">
            <w:pPr>
              <w:pStyle w:val="29"/>
              <w:spacing w:line="273" w:lineRule="exact"/>
              <w:ind w:left="8" w:firstLine="118" w:firstLineChars="5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lang w:val="ru-RU"/>
              </w:rPr>
              <w:t>01.09.26</w:t>
            </w:r>
          </w:p>
        </w:tc>
        <w:tc>
          <w:tcPr>
            <w:tcW w:w="5531" w:type="dxa"/>
            <w:vMerge w:val="restart"/>
          </w:tcPr>
          <w:p w14:paraId="05A62611">
            <w:pPr>
              <w:pStyle w:val="29"/>
              <w:spacing w:line="441" w:lineRule="auto"/>
              <w:ind w:right="31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instrText xml:space="preserve"> HYPERLINK "http://www.azbukafinansov.ru/" \h </w:instrTex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>www.azbukafinansov.ru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instrText xml:space="preserve"> HYPERLINK "http://www.uchportal.ru/load/136" \h </w:instrTex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u w:val="single"/>
              </w:rPr>
              <w:t>http://www.uchportal.ru/load/136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u w:val="single"/>
              </w:rPr>
              <w:fldChar w:fldCharType="end"/>
            </w:r>
          </w:p>
          <w:p w14:paraId="481123E1">
            <w:pPr>
              <w:pStyle w:val="29"/>
              <w:spacing w:line="220" w:lineRule="auto"/>
              <w:ind w:right="31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instrText xml:space="preserve"> HYPERLINK "https://vashifinancy.ru/" \h </w:instrTex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Вашифинансы</w:t>
            </w:r>
            <w:r>
              <w:rPr>
                <w:rFonts w:hint="default" w:ascii="Times New Roman" w:hAnsi="Times New Roman" w:cs="Times New Roman"/>
                <w:color w:val="auto"/>
                <w:spacing w:val="-11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–</w:t>
            </w:r>
            <w:r>
              <w:rPr>
                <w:rFonts w:hint="default" w:ascii="Times New Roman" w:hAnsi="Times New Roman" w:cs="Times New Roman"/>
                <w:color w:val="auto"/>
                <w:spacing w:val="-13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портал</w:t>
            </w:r>
            <w:r>
              <w:rPr>
                <w:rFonts w:hint="default" w:ascii="Times New Roman" w:hAnsi="Times New Roman" w:cs="Times New Roman"/>
                <w:color w:val="auto"/>
                <w:spacing w:val="-13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Вашифинансы.рф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instrText xml:space="preserve"> HYPERLINK "https://vashifinancy.ru/" \h </w:instrTex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u w:val="single"/>
              </w:rPr>
              <w:t>(vashifinancy.ru)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u w:val="single"/>
              </w:rPr>
              <w:fldChar w:fldCharType="end"/>
            </w:r>
          </w:p>
          <w:p w14:paraId="3064992C">
            <w:pPr>
              <w:pStyle w:val="29"/>
              <w:spacing w:before="250" w:line="223" w:lineRule="auto"/>
              <w:ind w:right="31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instrText xml:space="preserve"> HYPERLINK "https://ped-kopilka.ru/blogs/blog79200/urok-finansovoi-gramotnosti-5-klas.html?ysclid=l8gwwqf2t7927419331" \h </w:instrTex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Урок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финансовой</w:t>
            </w:r>
            <w:r>
              <w:rPr>
                <w:rFonts w:hint="default" w:ascii="Times New Roman" w:hAnsi="Times New Roman" w:cs="Times New Roman"/>
                <w:color w:val="auto"/>
                <w:spacing w:val="-7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грамотности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в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pacing w:val="-7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классе</w:t>
            </w:r>
            <w:r>
              <w:rPr>
                <w:rFonts w:hint="default" w:ascii="Times New Roman" w:hAnsi="Times New Roman" w:cs="Times New Roman"/>
                <w:color w:val="auto"/>
                <w:spacing w:val="-8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с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instrText xml:space="preserve"> HYPERLINK "https://ped-kopilka.ru/blogs/blog79200/urok-finansovoi-gramotnosti-5-klas.html?ysclid=l8gwwqf2t7927419331" \h </w:instrTex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презентацией (ped-kopilka.ru)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fldChar w:fldCharType="end"/>
            </w:r>
          </w:p>
          <w:p w14:paraId="3B54763B">
            <w:pPr>
              <w:pStyle w:val="29"/>
              <w:spacing w:before="272" w:line="460" w:lineRule="auto"/>
              <w:ind w:right="1661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instrText xml:space="preserve"> HYPERLINK "http://www.gorodfinansov.ru/" \h </w:instrTex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>http://www.gorodfinansov.ru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instrText xml:space="preserve"> HYPERLINK "http://www.uchportal.ru/load/136" \h </w:instrTex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u w:val="single"/>
              </w:rPr>
              <w:t>http://www.uchportal.ru/load/136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instrText xml:space="preserve"> HYPERLINK "http://fingram26.ru/" \h </w:instrTex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>http://fingram26.ru/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fldChar w:fldCharType="end"/>
            </w:r>
          </w:p>
          <w:p w14:paraId="065B3EB5">
            <w:pPr>
              <w:pStyle w:val="29"/>
              <w:spacing w:line="256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>вашифинансы.рф</w:t>
            </w:r>
          </w:p>
          <w:p w14:paraId="0627B3B6">
            <w:pPr>
              <w:pStyle w:val="29"/>
              <w:spacing w:line="25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instrText xml:space="preserve"> HYPERLINK "https://kopilkaurokov.ru/finansovaya-gramotnost/uroki" \h </w:instrTex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Уроки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по</w:t>
            </w:r>
            <w:r>
              <w:rPr>
                <w:rFonts w:hint="default" w:ascii="Times New Roman" w:hAnsi="Times New Roman" w:cs="Times New Roman"/>
                <w:color w:val="auto"/>
                <w:spacing w:val="-8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финансовой</w:t>
            </w:r>
            <w:r>
              <w:rPr>
                <w:rFonts w:hint="default" w:ascii="Times New Roman" w:hAnsi="Times New Roman" w:cs="Times New Roman"/>
                <w:color w:val="auto"/>
                <w:spacing w:val="-8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>грамотности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u w:val="single"/>
              </w:rPr>
              <w:t>(kopilkaurokov.ru)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  <w:u w:val="single"/>
              </w:rPr>
              <w:fldChar w:fldCharType="end"/>
            </w:r>
          </w:p>
        </w:tc>
      </w:tr>
      <w:tr w14:paraId="563BCF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560" w:type="dxa"/>
          </w:tcPr>
          <w:p w14:paraId="7449C533">
            <w:pPr>
              <w:pStyle w:val="29"/>
              <w:spacing w:line="253" w:lineRule="exact"/>
              <w:ind w:left="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2</w:t>
            </w:r>
          </w:p>
        </w:tc>
        <w:tc>
          <w:tcPr>
            <w:tcW w:w="6383" w:type="dxa"/>
          </w:tcPr>
          <w:p w14:paraId="7A83CFB2">
            <w:pPr>
              <w:pStyle w:val="29"/>
              <w:spacing w:line="27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Финансовые</w:t>
            </w:r>
            <w:r>
              <w:rPr>
                <w:rFonts w:hint="default" w:ascii="Times New Roman" w:hAnsi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иные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потребности 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>личности.</w:t>
            </w:r>
          </w:p>
        </w:tc>
        <w:tc>
          <w:tcPr>
            <w:tcW w:w="852" w:type="dxa"/>
          </w:tcPr>
          <w:p w14:paraId="37CB6A6C">
            <w:pPr>
              <w:pStyle w:val="29"/>
              <w:spacing w:line="253" w:lineRule="exact"/>
              <w:ind w:left="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403806FB">
            <w:pPr>
              <w:pStyle w:val="29"/>
              <w:spacing w:line="270" w:lineRule="exact"/>
              <w:ind w:left="13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08.09.26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726709E4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D21F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211" w:type="dxa"/>
            <w:gridSpan w:val="4"/>
          </w:tcPr>
          <w:p w14:paraId="28934DE6">
            <w:pPr>
              <w:pStyle w:val="29"/>
              <w:spacing w:line="275" w:lineRule="exact"/>
              <w:ind w:left="667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Экономическая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активность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трудовая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деятельность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человека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3E2798D5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4090AF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560" w:type="dxa"/>
          </w:tcPr>
          <w:p w14:paraId="7878CB43">
            <w:pPr>
              <w:pStyle w:val="29"/>
              <w:spacing w:line="253" w:lineRule="exact"/>
              <w:ind w:left="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3</w:t>
            </w:r>
          </w:p>
        </w:tc>
        <w:tc>
          <w:tcPr>
            <w:tcW w:w="6383" w:type="dxa"/>
          </w:tcPr>
          <w:p w14:paraId="24978404">
            <w:pPr>
              <w:pStyle w:val="29"/>
              <w:spacing w:line="27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Экономическая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активность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ее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>виды.</w:t>
            </w:r>
          </w:p>
        </w:tc>
        <w:tc>
          <w:tcPr>
            <w:tcW w:w="852" w:type="dxa"/>
          </w:tcPr>
          <w:p w14:paraId="77E0E8B4">
            <w:pPr>
              <w:pStyle w:val="29"/>
              <w:spacing w:line="253" w:lineRule="exact"/>
              <w:ind w:left="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170B1FDE">
            <w:pPr>
              <w:pStyle w:val="29"/>
              <w:spacing w:line="270" w:lineRule="exact"/>
              <w:ind w:left="13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15.09.265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1C34F922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8163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560" w:type="dxa"/>
          </w:tcPr>
          <w:p w14:paraId="2439CBD9">
            <w:pPr>
              <w:pStyle w:val="29"/>
              <w:spacing w:line="253" w:lineRule="exact"/>
              <w:ind w:left="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4</w:t>
            </w:r>
          </w:p>
        </w:tc>
        <w:tc>
          <w:tcPr>
            <w:tcW w:w="6383" w:type="dxa"/>
          </w:tcPr>
          <w:p w14:paraId="3724D106">
            <w:pPr>
              <w:pStyle w:val="29"/>
              <w:spacing w:line="242" w:lineRule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Разделение</w:t>
            </w:r>
            <w:r>
              <w:rPr>
                <w:rFonts w:hint="default" w:ascii="Times New Roman" w:hAnsi="Times New Roman" w:cs="Times New Roman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труда</w:t>
            </w:r>
            <w:r>
              <w:rPr>
                <w:rFonts w:hint="default" w:ascii="Times New Roman" w:hAnsi="Times New Roman" w:cs="Times New Roman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специализация.</w:t>
            </w:r>
            <w:r>
              <w:rPr>
                <w:rFonts w:hint="default" w:ascii="Times New Roman" w:hAnsi="Times New Roman" w:cs="Times New Roman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Виды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трудовой 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>деятельности.</w:t>
            </w:r>
          </w:p>
        </w:tc>
        <w:tc>
          <w:tcPr>
            <w:tcW w:w="852" w:type="dxa"/>
          </w:tcPr>
          <w:p w14:paraId="4568F741">
            <w:pPr>
              <w:pStyle w:val="29"/>
              <w:spacing w:line="253" w:lineRule="exact"/>
              <w:ind w:left="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38D35927">
            <w:pPr>
              <w:pStyle w:val="29"/>
              <w:spacing w:line="270" w:lineRule="exact"/>
              <w:ind w:left="13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22.09.26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4B8F13B3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45726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560" w:type="dxa"/>
          </w:tcPr>
          <w:p w14:paraId="7ECC001B">
            <w:pPr>
              <w:pStyle w:val="29"/>
              <w:spacing w:line="253" w:lineRule="exact"/>
              <w:ind w:left="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5</w:t>
            </w:r>
          </w:p>
        </w:tc>
        <w:tc>
          <w:tcPr>
            <w:tcW w:w="6383" w:type="dxa"/>
          </w:tcPr>
          <w:p w14:paraId="61876778">
            <w:pPr>
              <w:pStyle w:val="29"/>
              <w:spacing w:line="27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Трудовые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ресурсы.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Рынок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  <w:sz w:val="24"/>
                <w:szCs w:val="24"/>
              </w:rPr>
              <w:t>труда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  <w:sz w:val="24"/>
                <w:szCs w:val="24"/>
                <w:lang w:val="ru-RU"/>
              </w:rPr>
              <w:t xml:space="preserve">.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Наемный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труд.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Выбор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>профессии</w:t>
            </w:r>
          </w:p>
        </w:tc>
        <w:tc>
          <w:tcPr>
            <w:tcW w:w="852" w:type="dxa"/>
          </w:tcPr>
          <w:p w14:paraId="138102DA">
            <w:pPr>
              <w:pStyle w:val="29"/>
              <w:spacing w:line="253" w:lineRule="exact"/>
              <w:ind w:left="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2BF2DD54">
            <w:pPr>
              <w:pStyle w:val="29"/>
              <w:spacing w:line="270" w:lineRule="exact"/>
              <w:ind w:left="13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29.09.26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28BA12B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375A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211" w:type="dxa"/>
            <w:gridSpan w:val="4"/>
          </w:tcPr>
          <w:p w14:paraId="25FA189A">
            <w:pPr>
              <w:pStyle w:val="29"/>
              <w:spacing w:line="275" w:lineRule="exact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Налоги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583D6FA1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1B969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560" w:type="dxa"/>
          </w:tcPr>
          <w:p w14:paraId="2C5B5EDA">
            <w:pPr>
              <w:pStyle w:val="29"/>
              <w:spacing w:line="253" w:lineRule="exact"/>
              <w:ind w:left="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6383" w:type="dxa"/>
          </w:tcPr>
          <w:p w14:paraId="5CED4CE8">
            <w:pPr>
              <w:pStyle w:val="29"/>
              <w:tabs>
                <w:tab w:val="left" w:pos="2231"/>
              </w:tabs>
              <w:spacing w:line="268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Виды</w:t>
            </w:r>
            <w:r>
              <w:rPr>
                <w:rFonts w:hint="default" w:ascii="Times New Roman" w:hAnsi="Times New Roman" w:cs="Times New Roman"/>
                <w:color w:val="auto"/>
                <w:spacing w:val="7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>налогов.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Роль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налогов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hint="default" w:ascii="Times New Roman" w:hAnsi="Times New Roman" w:cs="Times New Roman"/>
                <w:color w:val="auto"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24"/>
                <w:szCs w:val="24"/>
              </w:rPr>
              <w:t>обществе</w:t>
            </w:r>
          </w:p>
        </w:tc>
        <w:tc>
          <w:tcPr>
            <w:tcW w:w="852" w:type="dxa"/>
          </w:tcPr>
          <w:p w14:paraId="1200B811">
            <w:pPr>
              <w:pStyle w:val="29"/>
              <w:spacing w:line="253" w:lineRule="exact"/>
              <w:ind w:left="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50B77444">
            <w:pPr>
              <w:pStyle w:val="29"/>
              <w:spacing w:line="270" w:lineRule="exact"/>
              <w:ind w:left="13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06.10.26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617C2CF2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E20B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211" w:type="dxa"/>
            <w:gridSpan w:val="4"/>
          </w:tcPr>
          <w:p w14:paraId="39F5D13A">
            <w:pPr>
              <w:pStyle w:val="29"/>
              <w:spacing w:line="275" w:lineRule="exact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Предпринимательство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</w:rPr>
              <w:t>и самозанятость</w:t>
            </w:r>
            <w:r>
              <w:rPr>
                <w:rFonts w:hint="default" w:ascii="Times New Roman" w:hAnsi="Times New Roman" w:cs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403F7F5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55427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560" w:type="dxa"/>
          </w:tcPr>
          <w:p w14:paraId="22939D5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6383" w:type="dxa"/>
          </w:tcPr>
          <w:p w14:paraId="3D35684F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Предпринимательская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деятельность.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Ответственность предпринимателей перед обществом и государством</w:t>
            </w:r>
          </w:p>
        </w:tc>
        <w:tc>
          <w:tcPr>
            <w:tcW w:w="852" w:type="dxa"/>
          </w:tcPr>
          <w:p w14:paraId="5216E1B3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2328426A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13.10.26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0C18B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</w:tbl>
    <w:p w14:paraId="2EBEE6F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sectPr>
          <w:pgSz w:w="16850" w:h="11920" w:orient="landscape"/>
          <w:pgMar w:top="660" w:right="141" w:bottom="1222" w:left="1133" w:header="720" w:footer="720" w:gutter="0"/>
          <w:cols w:space="720" w:num="1"/>
        </w:sectPr>
      </w:pPr>
    </w:p>
    <w:tbl>
      <w:tblPr>
        <w:tblStyle w:val="7"/>
        <w:tblW w:w="0" w:type="auto"/>
        <w:tblInd w:w="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6383"/>
        <w:gridCol w:w="852"/>
        <w:gridCol w:w="1416"/>
        <w:gridCol w:w="5531"/>
      </w:tblGrid>
      <w:tr w14:paraId="18EB8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560" w:type="dxa"/>
          </w:tcPr>
          <w:p w14:paraId="0E99E3F9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6383" w:type="dxa"/>
          </w:tcPr>
          <w:p w14:paraId="5072F823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14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852" w:type="dxa"/>
          </w:tcPr>
          <w:p w14:paraId="51B0C84D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36F5890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20.10.26</w:t>
            </w:r>
          </w:p>
        </w:tc>
        <w:tc>
          <w:tcPr>
            <w:tcW w:w="5531" w:type="dxa"/>
          </w:tcPr>
          <w:p w14:paraId="3B7E1660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0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1472A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1" w:type="dxa"/>
            <w:gridSpan w:val="4"/>
          </w:tcPr>
          <w:p w14:paraId="5EA919A9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Раздел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2.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Деньги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в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повседневной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жизни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  <w:tcBorders>
              <w:right w:val="nil"/>
            </w:tcBorders>
          </w:tcPr>
          <w:p w14:paraId="4EB5476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0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7CE83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211" w:type="dxa"/>
            <w:gridSpan w:val="4"/>
          </w:tcPr>
          <w:p w14:paraId="6BAE1243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Повседневные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затраты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для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обслуживание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своих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личных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интересов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</w:tcPr>
          <w:p w14:paraId="5614F448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0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56DBB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560" w:type="dxa"/>
          </w:tcPr>
          <w:p w14:paraId="3904839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6383" w:type="dxa"/>
          </w:tcPr>
          <w:p w14:paraId="7DF1AEB9">
            <w:pPr>
              <w:pStyle w:val="29"/>
              <w:keepNext w:val="0"/>
              <w:keepLines w:val="0"/>
              <w:pageBreakBefore w:val="0"/>
              <w:tabs>
                <w:tab w:val="left" w:pos="815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>Роль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денег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52"/>
                <w:w w:val="1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в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достижении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целей.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Управление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личными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lang w:val="ru-RU"/>
              </w:rPr>
              <w:t>финансами</w:t>
            </w:r>
          </w:p>
        </w:tc>
        <w:tc>
          <w:tcPr>
            <w:tcW w:w="852" w:type="dxa"/>
          </w:tcPr>
          <w:p w14:paraId="20B1BB9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002C853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10.11.26</w:t>
            </w:r>
          </w:p>
        </w:tc>
        <w:tc>
          <w:tcPr>
            <w:tcW w:w="5531" w:type="dxa"/>
            <w:vMerge w:val="restart"/>
          </w:tcPr>
          <w:p w14:paraId="28F33A8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1661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"http://dni-fg.ru/"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http://dni-fg.ru/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"http://www.fgramota.org/"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http://www.fgramota.org/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</w:p>
          <w:p w14:paraId="06A70CD5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1661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"http://www.azbukafinansov.ru/"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t>www.azbukafinansov.ru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"https://www.asv.org.ru/"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t>https://www.asv.org.ru/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"http://www.sluchay.ru/"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www.sluchay.ru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"http://elsfbk.ru/projects/"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http://elsfbk.ru/projects/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</w:p>
          <w:p w14:paraId="6E030619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8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http://www.хочумогузнаю.рф/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https:/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"http://www.youtube.com/watch?v=EwZsAknI-"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/www.youtube.com/watch?v=EwZsAknI-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90&amp;feature=emb_logo</w:t>
            </w:r>
          </w:p>
          <w:p w14:paraId="0304473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3596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"http://dni-fg.ru/"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t>http://dni-fg.ru/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"http://www.it-n.ru/"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http://www.it-n.ru/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</w:p>
          <w:p w14:paraId="156BD4DF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31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http://www.вашифинансы.рф/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http://www.хочумогузнаю.рф/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</w:p>
        </w:tc>
      </w:tr>
      <w:tr w14:paraId="1E385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211" w:type="dxa"/>
            <w:gridSpan w:val="4"/>
          </w:tcPr>
          <w:p w14:paraId="102C059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Финансовое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обеспечение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1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привычного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уровня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жизни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68083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4A911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560" w:type="dxa"/>
          </w:tcPr>
          <w:p w14:paraId="4F3B8B1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  <w:lang w:val="ru-RU"/>
              </w:rPr>
              <w:t>0</w:t>
            </w:r>
          </w:p>
        </w:tc>
        <w:tc>
          <w:tcPr>
            <w:tcW w:w="6383" w:type="dxa"/>
          </w:tcPr>
          <w:p w14:paraId="702BA92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Уровень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жизни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расходы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на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>него</w:t>
            </w:r>
          </w:p>
        </w:tc>
        <w:tc>
          <w:tcPr>
            <w:tcW w:w="852" w:type="dxa"/>
          </w:tcPr>
          <w:p w14:paraId="60E5642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4F44ED2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17.11.26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08FD9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7E50B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211" w:type="dxa"/>
            <w:gridSpan w:val="4"/>
          </w:tcPr>
          <w:p w14:paraId="6DF25DA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Зелёные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технологии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личные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финансы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127E2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219AD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560" w:type="dxa"/>
          </w:tcPr>
          <w:p w14:paraId="7C3B2DD3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  <w:lang w:val="ru-RU"/>
              </w:rPr>
              <w:t>1</w:t>
            </w:r>
          </w:p>
        </w:tc>
        <w:tc>
          <w:tcPr>
            <w:tcW w:w="6383" w:type="dxa"/>
          </w:tcPr>
          <w:p w14:paraId="2540A7BE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Зелёные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технологии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и сферы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их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применения.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Экологическое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управление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в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>быту.</w:t>
            </w:r>
          </w:p>
        </w:tc>
        <w:tc>
          <w:tcPr>
            <w:tcW w:w="852" w:type="dxa"/>
          </w:tcPr>
          <w:p w14:paraId="656E1C4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4533920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24.11.26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73EBF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7090C5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560" w:type="dxa"/>
          </w:tcPr>
          <w:p w14:paraId="54D72318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  <w:lang w:val="ru-RU"/>
              </w:rPr>
              <w:t>2</w:t>
            </w:r>
          </w:p>
        </w:tc>
        <w:tc>
          <w:tcPr>
            <w:tcW w:w="6383" w:type="dxa"/>
          </w:tcPr>
          <w:p w14:paraId="4A7AE9A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Расходы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на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потребление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ресурсов.</w:t>
            </w:r>
          </w:p>
        </w:tc>
        <w:tc>
          <w:tcPr>
            <w:tcW w:w="852" w:type="dxa"/>
          </w:tcPr>
          <w:p w14:paraId="0675F29F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63584E3A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01.12.06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166D4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14A92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0" w:type="dxa"/>
          </w:tcPr>
          <w:p w14:paraId="2358D5B9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6383" w:type="dxa"/>
          </w:tcPr>
          <w:p w14:paraId="59C02228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Преимущества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8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8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недостатки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8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зеленых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8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технологий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8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для семейного бюджета.</w:t>
            </w:r>
          </w:p>
        </w:tc>
        <w:tc>
          <w:tcPr>
            <w:tcW w:w="852" w:type="dxa"/>
          </w:tcPr>
          <w:p w14:paraId="04B7882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18E0523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08.12.26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7F0B5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6964A4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60" w:type="dxa"/>
          </w:tcPr>
          <w:p w14:paraId="7F9DA43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  <w:lang w:val="ru-RU"/>
              </w:rPr>
              <w:t>4</w:t>
            </w:r>
          </w:p>
        </w:tc>
        <w:tc>
          <w:tcPr>
            <w:tcW w:w="6383" w:type="dxa"/>
          </w:tcPr>
          <w:p w14:paraId="652ED76F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Применение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зеленых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технологий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вличных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целях: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деньги,</w:t>
            </w:r>
          </w:p>
          <w:p w14:paraId="5617A171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потребление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защита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окружающей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>среды</w:t>
            </w:r>
          </w:p>
        </w:tc>
        <w:tc>
          <w:tcPr>
            <w:tcW w:w="852" w:type="dxa"/>
          </w:tcPr>
          <w:p w14:paraId="7485F7C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35CF7C85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15.12.26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377C5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71DB3A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60" w:type="dxa"/>
          </w:tcPr>
          <w:p w14:paraId="2584E85E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15</w:t>
            </w:r>
          </w:p>
        </w:tc>
        <w:tc>
          <w:tcPr>
            <w:tcW w:w="6383" w:type="dxa"/>
          </w:tcPr>
          <w:p w14:paraId="5D8A96C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Исследование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7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«Как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7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планируют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7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сегодня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7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свои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7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финансы</w:t>
            </w:r>
          </w:p>
          <w:p w14:paraId="51F8648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граждане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852" w:type="dxa"/>
          </w:tcPr>
          <w:p w14:paraId="2EEFA94E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09FF14E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22.12.26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458E2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45DF4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4742" w:type="dxa"/>
            <w:gridSpan w:val="5"/>
          </w:tcPr>
          <w:p w14:paraId="718DD0A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4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Раздел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3.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Финансовые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инструменты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услуги</w:t>
            </w:r>
          </w:p>
        </w:tc>
      </w:tr>
      <w:tr w14:paraId="6F6D0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211" w:type="dxa"/>
            <w:gridSpan w:val="4"/>
          </w:tcPr>
          <w:p w14:paraId="013FF458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Финансовый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рынок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его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 xml:space="preserve">участники </w:t>
            </w:r>
          </w:p>
        </w:tc>
        <w:tc>
          <w:tcPr>
            <w:tcW w:w="5531" w:type="dxa"/>
          </w:tcPr>
          <w:p w14:paraId="1BA5CACD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0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5DC94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60" w:type="dxa"/>
          </w:tcPr>
          <w:p w14:paraId="0ED11E7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16</w:t>
            </w:r>
          </w:p>
        </w:tc>
        <w:tc>
          <w:tcPr>
            <w:tcW w:w="6383" w:type="dxa"/>
          </w:tcPr>
          <w:p w14:paraId="3417A43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Функции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33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финансового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33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рынка.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4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Участники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34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финансового</w:t>
            </w:r>
          </w:p>
          <w:p w14:paraId="31F4A7DA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рынка.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Финансовые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посредники.</w:t>
            </w:r>
          </w:p>
        </w:tc>
        <w:tc>
          <w:tcPr>
            <w:tcW w:w="852" w:type="dxa"/>
          </w:tcPr>
          <w:p w14:paraId="62641570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2250B9B3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29.12.26</w:t>
            </w:r>
          </w:p>
        </w:tc>
        <w:tc>
          <w:tcPr>
            <w:tcW w:w="5531" w:type="dxa"/>
          </w:tcPr>
          <w:p w14:paraId="3E61D3D8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"http://www.naloq.ru/"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t>www.naloq.ru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fldChar w:fldCharType="end"/>
            </w:r>
          </w:p>
        </w:tc>
      </w:tr>
    </w:tbl>
    <w:p w14:paraId="4CE7889C">
      <w:pPr>
        <w:pStyle w:val="2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sectPr>
          <w:type w:val="continuous"/>
          <w:pgSz w:w="16850" w:h="11920" w:orient="landscape"/>
          <w:pgMar w:top="740" w:right="141" w:bottom="1405" w:left="1133" w:header="720" w:footer="720" w:gutter="0"/>
          <w:cols w:space="720" w:num="1"/>
        </w:sectPr>
      </w:pPr>
    </w:p>
    <w:tbl>
      <w:tblPr>
        <w:tblStyle w:val="7"/>
        <w:tblW w:w="0" w:type="auto"/>
        <w:tblInd w:w="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6383"/>
        <w:gridCol w:w="852"/>
        <w:gridCol w:w="1416"/>
        <w:gridCol w:w="5531"/>
      </w:tblGrid>
      <w:tr w14:paraId="2D4E7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560" w:type="dxa"/>
          </w:tcPr>
          <w:p w14:paraId="7B5C5C9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17</w:t>
            </w:r>
          </w:p>
        </w:tc>
        <w:tc>
          <w:tcPr>
            <w:tcW w:w="6383" w:type="dxa"/>
          </w:tcPr>
          <w:p w14:paraId="01B11C5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Регулирование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финансового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рынка.Конкуренция</w:t>
            </w:r>
          </w:p>
        </w:tc>
        <w:tc>
          <w:tcPr>
            <w:tcW w:w="852" w:type="dxa"/>
          </w:tcPr>
          <w:p w14:paraId="3EB1216F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1B5F5FE0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12.01.27</w:t>
            </w:r>
          </w:p>
        </w:tc>
        <w:tc>
          <w:tcPr>
            <w:tcW w:w="5531" w:type="dxa"/>
            <w:vMerge w:val="restart"/>
            <w:tcBorders>
              <w:top w:val="nil"/>
            </w:tcBorders>
          </w:tcPr>
          <w:p w14:paraId="39546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1304C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211" w:type="dxa"/>
            <w:gridSpan w:val="4"/>
          </w:tcPr>
          <w:p w14:paraId="1ADD98D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8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Виды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4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финансовых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79"/>
                <w:w w:val="1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инструментов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78"/>
                <w:w w:val="1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услуг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2E5E9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6EDED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560" w:type="dxa"/>
          </w:tcPr>
          <w:p w14:paraId="3A5CE1E5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18</w:t>
            </w:r>
          </w:p>
        </w:tc>
        <w:tc>
          <w:tcPr>
            <w:tcW w:w="6383" w:type="dxa"/>
          </w:tcPr>
          <w:p w14:paraId="0EA6BD7F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Финансовая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услуга.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Финансовый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инструмент</w:t>
            </w:r>
          </w:p>
        </w:tc>
        <w:tc>
          <w:tcPr>
            <w:tcW w:w="852" w:type="dxa"/>
          </w:tcPr>
          <w:p w14:paraId="2EA9217E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31803D0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19.01.27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633BE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066E3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211" w:type="dxa"/>
            <w:gridSpan w:val="4"/>
          </w:tcPr>
          <w:p w14:paraId="4CF88D4A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Потребитель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финансовых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услуг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еговозможности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72343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334E5F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560" w:type="dxa"/>
          </w:tcPr>
          <w:p w14:paraId="064BD20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19</w:t>
            </w:r>
          </w:p>
        </w:tc>
        <w:tc>
          <w:tcPr>
            <w:tcW w:w="6383" w:type="dxa"/>
          </w:tcPr>
          <w:p w14:paraId="574FDC5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Потребитель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финансовых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услуг.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Права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потребителя финансовых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услуг.Существенные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условия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договора</w:t>
            </w:r>
          </w:p>
        </w:tc>
        <w:tc>
          <w:tcPr>
            <w:tcW w:w="852" w:type="dxa"/>
          </w:tcPr>
          <w:p w14:paraId="22BBAB0F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4316997E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26.01.27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25626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7937C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211" w:type="dxa"/>
            <w:gridSpan w:val="4"/>
          </w:tcPr>
          <w:p w14:paraId="69C8808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Финансовые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организации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  <w:vMerge w:val="restart"/>
          </w:tcPr>
          <w:p w14:paraId="20E0A0C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"http://dni-fg.ru/"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single"/>
              </w:rPr>
              <w:t>http://dni-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t>fg.ru/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fldChar w:fldCharType="end"/>
            </w:r>
          </w:p>
          <w:p w14:paraId="0EF5B90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1661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"http://www.it-n.ru/"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http://www.it-n.ru/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http://www.вашифинансы.рф/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</w:p>
          <w:p w14:paraId="28FD0D1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http://www.хочумогузнаю.рф/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</w:p>
        </w:tc>
      </w:tr>
      <w:tr w14:paraId="27E20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60" w:type="dxa"/>
          </w:tcPr>
          <w:p w14:paraId="79F6936A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  <w:lang w:val="ru-RU"/>
              </w:rPr>
              <w:t>0</w:t>
            </w:r>
          </w:p>
        </w:tc>
        <w:tc>
          <w:tcPr>
            <w:tcW w:w="6383" w:type="dxa"/>
          </w:tcPr>
          <w:p w14:paraId="54EA018A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Хозяйствующий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субъект.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Финансовая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организация. Кредитная организация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 xml:space="preserve">.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Некредитная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финансовая</w:t>
            </w:r>
          </w:p>
          <w:p w14:paraId="19760225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организация.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6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Лицензирование</w:t>
            </w:r>
          </w:p>
        </w:tc>
        <w:tc>
          <w:tcPr>
            <w:tcW w:w="852" w:type="dxa"/>
          </w:tcPr>
          <w:p w14:paraId="2B4A873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2CB73615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02.02.27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3D20A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4BC65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9211" w:type="dxa"/>
            <w:gridSpan w:val="4"/>
          </w:tcPr>
          <w:p w14:paraId="4430B6B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Финансовые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консультации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для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потребителя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53B39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47A4A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560" w:type="dxa"/>
          </w:tcPr>
          <w:p w14:paraId="0C8F498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  <w:lang w:val="ru-RU"/>
              </w:rPr>
              <w:t>1</w:t>
            </w:r>
          </w:p>
        </w:tc>
        <w:tc>
          <w:tcPr>
            <w:tcW w:w="6383" w:type="dxa"/>
          </w:tcPr>
          <w:p w14:paraId="4B8AFB2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Финансовые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налоговые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консультанты</w:t>
            </w:r>
          </w:p>
        </w:tc>
        <w:tc>
          <w:tcPr>
            <w:tcW w:w="852" w:type="dxa"/>
          </w:tcPr>
          <w:p w14:paraId="4BCFAC7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3C0E500D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09.02.27</w:t>
            </w:r>
          </w:p>
        </w:tc>
        <w:tc>
          <w:tcPr>
            <w:tcW w:w="5531" w:type="dxa"/>
            <w:vMerge w:val="restart"/>
          </w:tcPr>
          <w:p w14:paraId="3C957208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"http://dni-fg.ru/"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single"/>
              </w:rPr>
              <w:t>http://dni-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t>fg.ru/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u w:val="single"/>
              </w:rPr>
              <w:fldChar w:fldCharType="end"/>
            </w:r>
          </w:p>
          <w:p w14:paraId="0961C44F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1661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"http://www.it-n.ru/"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http://www.it-n.ru/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http://www.вашифинансы.рф/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</w:p>
          <w:p w14:paraId="6B223BD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http://www.хочумогузнаю.рф/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</w:p>
        </w:tc>
      </w:tr>
      <w:tr w14:paraId="7B7B4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211" w:type="dxa"/>
            <w:gridSpan w:val="4"/>
          </w:tcPr>
          <w:p w14:paraId="0D2F86C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Рациональный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выбор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финансовых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услуг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7"/>
                <w:sz w:val="24"/>
                <w:szCs w:val="24"/>
              </w:rPr>
              <w:t xml:space="preserve"> 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55850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4C12C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560" w:type="dxa"/>
          </w:tcPr>
          <w:p w14:paraId="2FEDA8EE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  <w:lang w:val="ru-RU"/>
              </w:rPr>
              <w:t>2</w:t>
            </w:r>
          </w:p>
        </w:tc>
        <w:tc>
          <w:tcPr>
            <w:tcW w:w="6383" w:type="dxa"/>
          </w:tcPr>
          <w:p w14:paraId="4475FF2A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Рациональность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решения.</w:t>
            </w:r>
          </w:p>
        </w:tc>
        <w:tc>
          <w:tcPr>
            <w:tcW w:w="852" w:type="dxa"/>
          </w:tcPr>
          <w:p w14:paraId="4D6A5A1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05A3C823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02.03.27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1E214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7CDB1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60" w:type="dxa"/>
          </w:tcPr>
          <w:p w14:paraId="219FC89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6383" w:type="dxa"/>
          </w:tcPr>
          <w:p w14:paraId="054DE3F7">
            <w:pPr>
              <w:pStyle w:val="29"/>
              <w:keepNext w:val="0"/>
              <w:keepLines w:val="0"/>
              <w:pageBreakBefore w:val="0"/>
              <w:tabs>
                <w:tab w:val="left" w:pos="2000"/>
                <w:tab w:val="left" w:pos="3239"/>
                <w:tab w:val="left" w:pos="4910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Эмоциональный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интеллект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при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принятии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финансовых</w:t>
            </w:r>
          </w:p>
          <w:p w14:paraId="155A4B50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решений.</w:t>
            </w:r>
          </w:p>
        </w:tc>
        <w:tc>
          <w:tcPr>
            <w:tcW w:w="852" w:type="dxa"/>
          </w:tcPr>
          <w:p w14:paraId="29D493D1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2CF07DD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09.03.27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4AE79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39B94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560" w:type="dxa"/>
          </w:tcPr>
          <w:p w14:paraId="1F4E5478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24</w:t>
            </w:r>
          </w:p>
        </w:tc>
        <w:tc>
          <w:tcPr>
            <w:tcW w:w="6383" w:type="dxa"/>
          </w:tcPr>
          <w:p w14:paraId="70374929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1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Финансовые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манипуляции.</w:t>
            </w:r>
          </w:p>
        </w:tc>
        <w:tc>
          <w:tcPr>
            <w:tcW w:w="852" w:type="dxa"/>
          </w:tcPr>
          <w:p w14:paraId="4C989A7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2E6DC0C0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16.03.27</w:t>
            </w:r>
          </w:p>
        </w:tc>
        <w:tc>
          <w:tcPr>
            <w:tcW w:w="5531" w:type="dxa"/>
            <w:vMerge w:val="continue"/>
            <w:tcBorders>
              <w:top w:val="nil"/>
            </w:tcBorders>
          </w:tcPr>
          <w:p w14:paraId="23449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14:paraId="0594A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0" w:type="dxa"/>
          </w:tcPr>
          <w:p w14:paraId="48059A8D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25</w:t>
            </w:r>
          </w:p>
        </w:tc>
        <w:tc>
          <w:tcPr>
            <w:tcW w:w="6383" w:type="dxa"/>
          </w:tcPr>
          <w:p w14:paraId="3213E70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Анализ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предложений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конкурентов</w:t>
            </w:r>
          </w:p>
        </w:tc>
        <w:tc>
          <w:tcPr>
            <w:tcW w:w="852" w:type="dxa"/>
          </w:tcPr>
          <w:p w14:paraId="54F66F8F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046F04C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23.03.27</w:t>
            </w:r>
          </w:p>
        </w:tc>
        <w:tc>
          <w:tcPr>
            <w:tcW w:w="5531" w:type="dxa"/>
          </w:tcPr>
          <w:p w14:paraId="6AEEFFED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"http://www.uchportal.ru/load/136"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http://www.uchportal.ru/load/136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</w:p>
          <w:p w14:paraId="764C6AC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вашифинансы.рф</w:t>
            </w:r>
          </w:p>
          <w:p w14:paraId="17BB4A08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0"/>
              <w:textAlignment w:val="auto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</w:p>
          <w:p w14:paraId="207E40E5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https://fmc.hse.ru/5-7forms</w:t>
            </w:r>
          </w:p>
        </w:tc>
      </w:tr>
      <w:tr w14:paraId="6D7F5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742" w:type="dxa"/>
            <w:gridSpan w:val="5"/>
          </w:tcPr>
          <w:p w14:paraId="1A061B2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Способы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защиты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от финансового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мошенничества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spacing w:val="1"/>
                <w:sz w:val="24"/>
                <w:szCs w:val="24"/>
              </w:rPr>
              <w:t xml:space="preserve"> </w:t>
            </w:r>
          </w:p>
        </w:tc>
      </w:tr>
      <w:tr w14:paraId="00E22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0" w:type="dxa"/>
          </w:tcPr>
          <w:p w14:paraId="45BE1A5D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26</w:t>
            </w:r>
          </w:p>
        </w:tc>
        <w:tc>
          <w:tcPr>
            <w:tcW w:w="6383" w:type="dxa"/>
          </w:tcPr>
          <w:p w14:paraId="2944FAB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Способы защиты прав потребителяфинансовых услуг. </w:t>
            </w:r>
          </w:p>
        </w:tc>
        <w:tc>
          <w:tcPr>
            <w:tcW w:w="852" w:type="dxa"/>
          </w:tcPr>
          <w:p w14:paraId="5D4D38B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6" w:type="dxa"/>
          </w:tcPr>
          <w:p w14:paraId="7FE4DBE1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06.04.27</w:t>
            </w:r>
          </w:p>
        </w:tc>
        <w:tc>
          <w:tcPr>
            <w:tcW w:w="5531" w:type="dxa"/>
            <w:vMerge w:val="restart"/>
          </w:tcPr>
          <w:p w14:paraId="6A25B900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2035" w:firstLine="10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"http://dni-fg.ru/"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http://dni-fg.ru/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"http://www.it-n.ru/"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http://www.it-n.ru/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E53B76E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http://www.вашифинансы.рф/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D048A55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instrText xml:space="preserve"> HYPERLINK "http://www/" \h </w:instrTex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http://www.хочумогузнаю.рф/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6B7B96C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</w:pPr>
          </w:p>
        </w:tc>
      </w:tr>
      <w:tr w14:paraId="7F13B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0" w:type="dxa"/>
          </w:tcPr>
          <w:p w14:paraId="428723E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27</w:t>
            </w:r>
          </w:p>
        </w:tc>
        <w:tc>
          <w:tcPr>
            <w:tcW w:w="6383" w:type="dxa"/>
          </w:tcPr>
          <w:p w14:paraId="31A0028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Организации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по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защите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прав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потребителей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финансовых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услуг.</w:t>
            </w:r>
          </w:p>
        </w:tc>
        <w:tc>
          <w:tcPr>
            <w:tcW w:w="852" w:type="dxa"/>
          </w:tcPr>
          <w:p w14:paraId="2D160E0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6" w:type="dxa"/>
          </w:tcPr>
          <w:p w14:paraId="3E4098C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13.04.27</w:t>
            </w:r>
          </w:p>
        </w:tc>
        <w:tc>
          <w:tcPr>
            <w:tcW w:w="5531" w:type="dxa"/>
            <w:vMerge w:val="continue"/>
          </w:tcPr>
          <w:p w14:paraId="70BB2B7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</w:pPr>
          </w:p>
        </w:tc>
      </w:tr>
      <w:tr w14:paraId="2FDB1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0" w:type="dxa"/>
          </w:tcPr>
          <w:p w14:paraId="0313045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28</w:t>
            </w:r>
          </w:p>
        </w:tc>
        <w:tc>
          <w:tcPr>
            <w:tcW w:w="6383" w:type="dxa"/>
          </w:tcPr>
          <w:p w14:paraId="76AF555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Досудебное урегулирование спора. Финансовый уполномоченный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(омбудсмен).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Жалобы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и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обращения.</w:t>
            </w:r>
          </w:p>
        </w:tc>
        <w:tc>
          <w:tcPr>
            <w:tcW w:w="852" w:type="dxa"/>
          </w:tcPr>
          <w:p w14:paraId="622F45C9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6" w:type="dxa"/>
          </w:tcPr>
          <w:p w14:paraId="02BDD6F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20.04.27</w:t>
            </w:r>
          </w:p>
        </w:tc>
        <w:tc>
          <w:tcPr>
            <w:tcW w:w="5531" w:type="dxa"/>
            <w:vMerge w:val="continue"/>
          </w:tcPr>
          <w:p w14:paraId="3F718233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</w:pPr>
          </w:p>
        </w:tc>
      </w:tr>
      <w:tr w14:paraId="3BE82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0" w:type="dxa"/>
          </w:tcPr>
          <w:p w14:paraId="00F3054F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29</w:t>
            </w:r>
          </w:p>
        </w:tc>
        <w:tc>
          <w:tcPr>
            <w:tcW w:w="6383" w:type="dxa"/>
          </w:tcPr>
          <w:p w14:paraId="7BF0C1B8">
            <w:pPr>
              <w:pStyle w:val="29"/>
              <w:keepNext w:val="0"/>
              <w:keepLines w:val="0"/>
              <w:pageBreakBefore w:val="0"/>
              <w:tabs>
                <w:tab w:val="left" w:pos="1304"/>
                <w:tab w:val="left" w:pos="2401"/>
                <w:tab w:val="left" w:pos="3383"/>
                <w:tab w:val="left" w:pos="4187"/>
                <w:tab w:val="left" w:pos="6120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187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Судебное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решение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споров.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>Виды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ответственности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lang w:val="ru-RU"/>
              </w:rPr>
              <w:t xml:space="preserve"> 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6"/>
                <w:sz w:val="24"/>
                <w:szCs w:val="24"/>
              </w:rPr>
              <w:t xml:space="preserve">за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нарушение прав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потребителя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финансовых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4"/>
                <w:sz w:val="24"/>
                <w:szCs w:val="24"/>
              </w:rPr>
              <w:t xml:space="preserve"> услуг</w:t>
            </w:r>
          </w:p>
        </w:tc>
        <w:tc>
          <w:tcPr>
            <w:tcW w:w="852" w:type="dxa"/>
          </w:tcPr>
          <w:p w14:paraId="24ABBDB8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6" w:type="dxa"/>
          </w:tcPr>
          <w:p w14:paraId="676FEAF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27.04.27</w:t>
            </w:r>
          </w:p>
        </w:tc>
        <w:tc>
          <w:tcPr>
            <w:tcW w:w="5531" w:type="dxa"/>
            <w:vMerge w:val="continue"/>
          </w:tcPr>
          <w:p w14:paraId="4CBEE79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</w:pPr>
          </w:p>
        </w:tc>
      </w:tr>
      <w:tr w14:paraId="2D886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0" w:type="dxa"/>
          </w:tcPr>
          <w:p w14:paraId="4856939E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30</w:t>
            </w:r>
          </w:p>
        </w:tc>
        <w:tc>
          <w:tcPr>
            <w:tcW w:w="6383" w:type="dxa"/>
          </w:tcPr>
          <w:p w14:paraId="3CD2E2A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Финансовое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мошенничество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  <w:lang w:val="ru-RU"/>
              </w:rPr>
              <w:t xml:space="preserve">.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Основные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признаки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мошенничества</w:t>
            </w:r>
          </w:p>
        </w:tc>
        <w:tc>
          <w:tcPr>
            <w:tcW w:w="852" w:type="dxa"/>
          </w:tcPr>
          <w:p w14:paraId="2DA3BFE0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6" w:type="dxa"/>
          </w:tcPr>
          <w:p w14:paraId="0895FBFB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04.05.27</w:t>
            </w:r>
          </w:p>
        </w:tc>
        <w:tc>
          <w:tcPr>
            <w:tcW w:w="5531" w:type="dxa"/>
            <w:vMerge w:val="continue"/>
          </w:tcPr>
          <w:p w14:paraId="2623CADC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</w:pPr>
          </w:p>
        </w:tc>
      </w:tr>
      <w:tr w14:paraId="278DE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0" w:type="dxa"/>
          </w:tcPr>
          <w:p w14:paraId="6D4C784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31</w:t>
            </w:r>
          </w:p>
        </w:tc>
        <w:tc>
          <w:tcPr>
            <w:tcW w:w="6383" w:type="dxa"/>
          </w:tcPr>
          <w:p w14:paraId="2306CC06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Поиск,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анализ,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сравнение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подтверждение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852" w:type="dxa"/>
          </w:tcPr>
          <w:p w14:paraId="0CDA6AA4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6" w:type="dxa"/>
          </w:tcPr>
          <w:p w14:paraId="6532A7BA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11.05.27</w:t>
            </w:r>
          </w:p>
        </w:tc>
        <w:tc>
          <w:tcPr>
            <w:tcW w:w="5531" w:type="dxa"/>
            <w:vMerge w:val="continue"/>
          </w:tcPr>
          <w:p w14:paraId="74C2C86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</w:pPr>
          </w:p>
        </w:tc>
      </w:tr>
      <w:tr w14:paraId="78F51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0" w:type="dxa"/>
          </w:tcPr>
          <w:p w14:paraId="50A45278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32</w:t>
            </w:r>
          </w:p>
        </w:tc>
        <w:tc>
          <w:tcPr>
            <w:tcW w:w="6383" w:type="dxa"/>
          </w:tcPr>
          <w:p w14:paraId="7E94FFA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Практикум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4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«Тренды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4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онлайн-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4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мошенничества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4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4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как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4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себя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8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защитить»</w:t>
            </w:r>
          </w:p>
        </w:tc>
        <w:tc>
          <w:tcPr>
            <w:tcW w:w="852" w:type="dxa"/>
          </w:tcPr>
          <w:p w14:paraId="61A6FEA0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6" w:type="dxa"/>
          </w:tcPr>
          <w:p w14:paraId="288099E2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5531" w:type="dxa"/>
            <w:vMerge w:val="continue"/>
          </w:tcPr>
          <w:p w14:paraId="49B816DA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</w:pPr>
          </w:p>
        </w:tc>
      </w:tr>
      <w:tr w14:paraId="31D62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0" w:type="dxa"/>
          </w:tcPr>
          <w:p w14:paraId="7EA266A5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6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33</w:t>
            </w:r>
          </w:p>
        </w:tc>
        <w:tc>
          <w:tcPr>
            <w:tcW w:w="6383" w:type="dxa"/>
          </w:tcPr>
          <w:p w14:paraId="50352CD9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 xml:space="preserve">Итоговое занятие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по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курсу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«Финансовая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  <w:t>грамотность».</w:t>
            </w:r>
          </w:p>
        </w:tc>
        <w:tc>
          <w:tcPr>
            <w:tcW w:w="852" w:type="dxa"/>
          </w:tcPr>
          <w:p w14:paraId="3A68AF1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5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6" w:type="dxa"/>
          </w:tcPr>
          <w:p w14:paraId="4A706197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135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ru-RU"/>
              </w:rPr>
              <w:t>25.05.27</w:t>
            </w:r>
          </w:p>
        </w:tc>
        <w:tc>
          <w:tcPr>
            <w:tcW w:w="5531" w:type="dxa"/>
            <w:vMerge w:val="continue"/>
          </w:tcPr>
          <w:p w14:paraId="68CAC3C9">
            <w:pPr>
              <w:pStyle w:val="2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pacing w:val="-2"/>
                <w:sz w:val="24"/>
                <w:szCs w:val="24"/>
              </w:rPr>
            </w:pPr>
          </w:p>
        </w:tc>
      </w:tr>
    </w:tbl>
    <w:p w14:paraId="60741FC1">
      <w:pPr>
        <w:spacing w:after="0"/>
        <w:rPr>
          <w:sz w:val="2"/>
          <w:szCs w:val="2"/>
        </w:rPr>
        <w:sectPr>
          <w:type w:val="continuous"/>
          <w:pgSz w:w="16850" w:h="11920" w:orient="landscape"/>
          <w:pgMar w:top="740" w:right="141" w:bottom="280" w:left="1133" w:header="720" w:footer="720" w:gutter="0"/>
          <w:cols w:space="720" w:num="1"/>
        </w:sectPr>
      </w:pPr>
    </w:p>
    <w:p w14:paraId="1F6FF3E5">
      <w:pPr>
        <w:spacing w:after="0"/>
      </w:pP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34222996"/>
      <w:docPartObj>
        <w:docPartGallery w:val="autotext"/>
      </w:docPartObj>
    </w:sdtPr>
    <w:sdtContent>
      <w:p w14:paraId="6226A71A">
        <w:pPr>
          <w:pStyle w:val="1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BCFDAE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0F1A9E"/>
    <w:multiLevelType w:val="multilevel"/>
    <w:tmpl w:val="110F1A9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C2E392D"/>
    <w:multiLevelType w:val="multilevel"/>
    <w:tmpl w:val="1C2E392D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1FBE758C"/>
    <w:multiLevelType w:val="multilevel"/>
    <w:tmpl w:val="1FBE758C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28DB0A5B"/>
    <w:multiLevelType w:val="multilevel"/>
    <w:tmpl w:val="28DB0A5B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29530E6C"/>
    <w:multiLevelType w:val="multilevel"/>
    <w:tmpl w:val="29530E6C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583C2F17"/>
    <w:multiLevelType w:val="multilevel"/>
    <w:tmpl w:val="583C2F17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BC8"/>
    <w:rsid w:val="00030132"/>
    <w:rsid w:val="00372BC8"/>
    <w:rsid w:val="00377992"/>
    <w:rsid w:val="003B31FF"/>
    <w:rsid w:val="004F48C8"/>
    <w:rsid w:val="00640121"/>
    <w:rsid w:val="0083096B"/>
    <w:rsid w:val="00866C1D"/>
    <w:rsid w:val="00892240"/>
    <w:rsid w:val="00BC1894"/>
    <w:rsid w:val="00FC5FDF"/>
    <w:rsid w:val="0F84197D"/>
    <w:rsid w:val="348A61CC"/>
    <w:rsid w:val="35AD0988"/>
    <w:rsid w:val="51194B78"/>
    <w:rsid w:val="5596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en-US" w:eastAsia="en-US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 w:eastAsia="en-US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Cs w:val="22"/>
      <w:lang w:val="en-US" w:eastAsia="en-US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szCs w:val="22"/>
      <w:lang w:val="en-US" w:eastAsia="en-US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Indent"/>
    <w:basedOn w:val="1"/>
    <w:unhideWhenUsed/>
    <w:qFormat/>
    <w:uiPriority w:val="99"/>
    <w:pPr>
      <w:ind w:left="720"/>
    </w:pPr>
    <w:rPr>
      <w:rFonts w:eastAsiaTheme="minorHAnsi" w:cstheme="minorBidi"/>
      <w:color w:val="auto"/>
      <w:szCs w:val="22"/>
      <w:lang w:val="en-US" w:eastAsia="en-US"/>
    </w:r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eastAsiaTheme="minorHAnsi" w:cstheme="minorBidi"/>
      <w:b/>
      <w:bCs/>
      <w:color w:val="4F81BD" w:themeColor="accent1"/>
      <w:sz w:val="18"/>
      <w:szCs w:val="18"/>
      <w:lang w:val="en-US" w:eastAsia="en-US"/>
      <w14:textFill>
        <w14:solidFill>
          <w14:schemeClr w14:val="accent1"/>
        </w14:solidFill>
      </w14:textFill>
    </w:rPr>
  </w:style>
  <w:style w:type="paragraph" w:styleId="12">
    <w:name w:val="header"/>
    <w:basedOn w:val="1"/>
    <w:link w:val="24"/>
    <w:unhideWhenUsed/>
    <w:qFormat/>
    <w:uiPriority w:val="99"/>
    <w:pPr>
      <w:tabs>
        <w:tab w:val="center" w:pos="4680"/>
        <w:tab w:val="right" w:pos="9360"/>
      </w:tabs>
    </w:pPr>
    <w:rPr>
      <w:rFonts w:eastAsiaTheme="minorHAnsi" w:cstheme="minorBidi"/>
      <w:color w:val="auto"/>
      <w:szCs w:val="22"/>
      <w:lang w:val="en-US" w:eastAsia="en-US"/>
    </w:rPr>
  </w:style>
  <w:style w:type="paragraph" w:styleId="13">
    <w:name w:val="Body Text"/>
    <w:basedOn w:val="1"/>
    <w:link w:val="27"/>
    <w:qFormat/>
    <w:uiPriority w:val="1"/>
    <w:pPr>
      <w:widowControl w:val="0"/>
      <w:autoSpaceDE w:val="0"/>
      <w:autoSpaceDN w:val="0"/>
      <w:spacing w:after="0" w:line="240" w:lineRule="auto"/>
      <w:ind w:left="226"/>
    </w:pPr>
    <w:rPr>
      <w:rFonts w:ascii="Times New Roman" w:hAnsi="Times New Roman"/>
      <w:color w:val="auto"/>
      <w:sz w:val="24"/>
      <w:szCs w:val="24"/>
      <w:lang w:eastAsia="en-US"/>
    </w:rPr>
  </w:style>
  <w:style w:type="paragraph" w:styleId="14">
    <w:name w:val="Title"/>
    <w:basedOn w:val="1"/>
    <w:next w:val="1"/>
    <w:link w:val="26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  <w:lang w:val="en-US" w:eastAsia="en-US"/>
    </w:rPr>
  </w:style>
  <w:style w:type="paragraph" w:styleId="15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17">
    <w:name w:val="Subtitle"/>
    <w:basedOn w:val="1"/>
    <w:next w:val="1"/>
    <w:link w:val="25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en-US"/>
      <w14:textFill>
        <w14:solidFill>
          <w14:schemeClr w14:val="accent1"/>
        </w14:solidFill>
      </w14:textFill>
    </w:rPr>
  </w:style>
  <w:style w:type="table" w:styleId="18">
    <w:name w:val="Table Grid"/>
    <w:basedOn w:val="7"/>
    <w:qFormat/>
    <w:uiPriority w:val="59"/>
    <w:pPr>
      <w:spacing w:after="0" w:line="240" w:lineRule="auto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Default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0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en-US"/>
    </w:rPr>
  </w:style>
  <w:style w:type="character" w:customStyle="1" w:styleId="21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/>
      <w14:textFill>
        <w14:solidFill>
          <w14:schemeClr w14:val="accent1"/>
        </w14:solidFill>
      </w14:textFill>
    </w:rPr>
  </w:style>
  <w:style w:type="character" w:customStyle="1" w:styleId="22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lang w:val="en-US"/>
      <w14:textFill>
        <w14:solidFill>
          <w14:schemeClr w14:val="accent1"/>
        </w14:solidFill>
      </w14:textFill>
    </w:rPr>
  </w:style>
  <w:style w:type="character" w:customStyle="1" w:styleId="23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lang w:val="en-US"/>
      <w14:textFill>
        <w14:solidFill>
          <w14:schemeClr w14:val="accent1"/>
        </w14:solidFill>
      </w14:textFill>
    </w:rPr>
  </w:style>
  <w:style w:type="character" w:customStyle="1" w:styleId="24">
    <w:name w:val="Верхний колонтитул Знак"/>
    <w:basedOn w:val="6"/>
    <w:link w:val="12"/>
    <w:qFormat/>
    <w:uiPriority w:val="99"/>
    <w:rPr>
      <w:lang w:val="en-US"/>
    </w:rPr>
  </w:style>
  <w:style w:type="character" w:customStyle="1" w:styleId="25">
    <w:name w:val="Подзаголовок Знак"/>
    <w:basedOn w:val="6"/>
    <w:link w:val="1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/>
      <w14:textFill>
        <w14:solidFill>
          <w14:schemeClr w14:val="accent1"/>
        </w14:solidFill>
      </w14:textFill>
    </w:rPr>
  </w:style>
  <w:style w:type="character" w:customStyle="1" w:styleId="26">
    <w:name w:val="Название Знак"/>
    <w:basedOn w:val="6"/>
    <w:link w:val="1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  <w:lang w:val="en-US"/>
    </w:rPr>
  </w:style>
  <w:style w:type="character" w:customStyle="1" w:styleId="27">
    <w:name w:val="Основной текст Знак"/>
    <w:basedOn w:val="6"/>
    <w:link w:val="13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styleId="28">
    <w:name w:val="List Paragraph"/>
    <w:basedOn w:val="1"/>
    <w:link w:val="30"/>
    <w:qFormat/>
    <w:uiPriority w:val="1"/>
    <w:pPr>
      <w:spacing w:after="160" w:line="259" w:lineRule="auto"/>
      <w:ind w:left="720"/>
      <w:contextualSpacing/>
    </w:pPr>
    <w:rPr>
      <w:rFonts w:eastAsiaTheme="minorHAnsi" w:cstheme="minorBidi"/>
      <w:color w:val="auto"/>
      <w:szCs w:val="22"/>
      <w:lang w:eastAsia="en-US"/>
    </w:rPr>
  </w:style>
  <w:style w:type="paragraph" w:customStyle="1" w:styleId="29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color w:val="auto"/>
      <w:szCs w:val="22"/>
      <w:lang w:eastAsia="en-US"/>
    </w:rPr>
  </w:style>
  <w:style w:type="character" w:customStyle="1" w:styleId="30">
    <w:name w:val="Абзац списка Знак"/>
    <w:link w:val="28"/>
    <w:qFormat/>
    <w:locked/>
    <w:uiPriority w:val="1"/>
  </w:style>
  <w:style w:type="character" w:customStyle="1" w:styleId="31">
    <w:name w:val="c1"/>
    <w:basedOn w:val="6"/>
    <w:qFormat/>
    <w:uiPriority w:val="0"/>
  </w:style>
  <w:style w:type="paragraph" w:customStyle="1" w:styleId="32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33">
    <w:name w:val="Нижний колонтитул Знак"/>
    <w:basedOn w:val="6"/>
    <w:link w:val="15"/>
    <w:qFormat/>
    <w:uiPriority w:val="99"/>
    <w:rPr>
      <w:rFonts w:eastAsia="Times New Roman" w:cs="Times New Roman"/>
      <w:color w:val="00000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2306</Words>
  <Characters>18151</Characters>
  <Lines>186</Lines>
  <Paragraphs>52</Paragraphs>
  <TotalTime>0</TotalTime>
  <ScaleCrop>false</ScaleCrop>
  <LinksUpToDate>false</LinksUpToDate>
  <CharactersWithSpaces>20200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2025-09-14T11:41:00Z</dcterms:created>
  <dc:creator>tea</dc:creator>
  <cp:lastModifiedBy>Елена Апарников�</cp:lastModifiedBy>
  <dcterms:modified xsi:type="dcterms:W3CDTF">2026-10-12T18:54:29Z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BB6CC6089A5143788C5164C7DF073532_13</vt:lpwstr>
  </property>
  <property fmtid="{D5CDD505-2E9C-101B-9397-08002B2CF9AE}" pid="4" name="KSOTemplateDocerSaveRecord">
    <vt:lpwstr>eyJoZGlkIjoiNTBjZTU5NDI5OTM0ZDQ3NjNhM2JmNTEyMmM5OWNmOTEiLCJ1c2VySWQiOiI4NDIyODU0MDQ5OTgifQ==</vt:lpwstr>
  </property>
</Properties>
</file>